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附件2</w:t>
      </w:r>
    </w:p>
    <w:p>
      <w:pPr>
        <w:jc w:val="center"/>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eastAsia="zh-CN"/>
        </w:rPr>
        <w:t>辽宁省高校</w:t>
      </w:r>
      <w:r>
        <w:rPr>
          <w:rFonts w:hint="eastAsia" w:ascii="方正小标宋简体" w:hAnsi="方正小标宋简体" w:eastAsia="方正小标宋简体" w:cs="方正小标宋简体"/>
          <w:color w:val="auto"/>
          <w:sz w:val="44"/>
          <w:szCs w:val="44"/>
          <w:lang w:val="en-US" w:eastAsia="zh-CN"/>
        </w:rPr>
        <w:t>创新创业教育建设项目各高校推荐限额</w:t>
      </w:r>
    </w:p>
    <w:tbl>
      <w:tblPr>
        <w:tblStyle w:val="4"/>
        <w:tblW w:w="12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173"/>
        <w:gridCol w:w="2466"/>
        <w:gridCol w:w="917"/>
        <w:gridCol w:w="1019"/>
        <w:gridCol w:w="996"/>
        <w:gridCol w:w="954"/>
        <w:gridCol w:w="1146"/>
        <w:gridCol w:w="1037"/>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39"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序号</w:t>
            </w:r>
          </w:p>
        </w:tc>
        <w:tc>
          <w:tcPr>
            <w:tcW w:w="1173" w:type="dxa"/>
            <w:vAlign w:val="center"/>
          </w:tcPr>
          <w:p>
            <w:pPr>
              <w:jc w:val="center"/>
              <w:rPr>
                <w:rFonts w:hint="eastAsia" w:asciiTheme="minorEastAsia" w:hAnsi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学校</w:t>
            </w:r>
          </w:p>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代码</w:t>
            </w:r>
          </w:p>
        </w:tc>
        <w:tc>
          <w:tcPr>
            <w:tcW w:w="2466"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学校名称</w:t>
            </w:r>
          </w:p>
        </w:tc>
        <w:tc>
          <w:tcPr>
            <w:tcW w:w="917"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学院</w:t>
            </w:r>
          </w:p>
        </w:tc>
        <w:tc>
          <w:tcPr>
            <w:tcW w:w="1019"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实践 平台</w:t>
            </w:r>
          </w:p>
        </w:tc>
        <w:tc>
          <w:tcPr>
            <w:tcW w:w="996"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特色  专业</w:t>
            </w:r>
          </w:p>
        </w:tc>
        <w:tc>
          <w:tcPr>
            <w:tcW w:w="954"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特色 课程</w:t>
            </w:r>
          </w:p>
        </w:tc>
        <w:tc>
          <w:tcPr>
            <w:tcW w:w="1146"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导师培训基地</w:t>
            </w:r>
          </w:p>
        </w:tc>
        <w:tc>
          <w:tcPr>
            <w:tcW w:w="1037" w:type="dxa"/>
            <w:vAlign w:val="center"/>
          </w:tcPr>
          <w:p>
            <w:pPr>
              <w:jc w:val="center"/>
              <w:rPr>
                <w:rFonts w:hint="default"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指导教师团队</w:t>
            </w:r>
          </w:p>
        </w:tc>
        <w:tc>
          <w:tcPr>
            <w:tcW w:w="2072" w:type="dxa"/>
            <w:vAlign w:val="center"/>
          </w:tcPr>
          <w:p>
            <w:pPr>
              <w:jc w:val="center"/>
              <w:rPr>
                <w:rFonts w:hint="eastAsia"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eastAsiaTheme="minorEastAsia" w:cstheme="minorEastAsia"/>
                <w:b/>
                <w:bCs/>
                <w:color w:val="auto"/>
                <w:sz w:val="24"/>
                <w:szCs w:val="24"/>
                <w:vertAlign w:val="baseline"/>
                <w:lang w:val="en-US" w:eastAsia="zh-CN"/>
              </w:rPr>
              <w:t>科技成果转化特色培训课程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8</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大连理工大学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16</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沈阳工业大学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8</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10143</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沈阳航空航天大学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10144</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沈阳理工大学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6</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10145</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东北大学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10</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14</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7</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10146</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辽宁科技大学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8</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辽宁工程技术大学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9</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辽宁石油化工大学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10149</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沈阳化工大学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大连交通大学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12</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大连海事大学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14</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大连工业大学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14</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10153</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沈阳建筑大学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15</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10154</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辽宁工业大学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16</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沈阳农业大学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8</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17</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大连海洋大学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18</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10159</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中国医科大学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10</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14</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19</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锦州医科大学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20</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大连医科大学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辽宁中医药大学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22</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10163</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沈阳药科大学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23</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10164</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沈阳医学院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24</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10165</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辽宁师范大学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25</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10166</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沈阳师范大学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26</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渤海大学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27</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10169</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鞍山师范学院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28</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朝阳师范学院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29</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大连外国语大学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30</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10173</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东北财经大学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4</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10175</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中国刑事警察学院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32</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10176</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沈阳体育学院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33</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沈阳音乐学院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34</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10178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鲁迅美术学院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35</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10841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辽宁对外经贸学院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4</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36</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11035</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37</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11258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10</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38</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11430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辽宁科技学院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39</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11432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辽宁警察学院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40</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11632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沈阳工程学院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11779</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辽东学院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2</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42</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12026</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大连民族大学</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43</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13198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大连理工大学城市</w:t>
            </w:r>
          </w:p>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44</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13201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沈阳工学院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45</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13203</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大连工业大学艺术与信息工程学院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46</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13207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大连科技学院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47</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13208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沈阳城市建设学院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48</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13212</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大连医科大学中山</w:t>
            </w:r>
          </w:p>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49</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13213</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锦州医科大学医疗</w:t>
            </w:r>
          </w:p>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50</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13215</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辽宁师范大学海华</w:t>
            </w:r>
          </w:p>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13217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辽宁理工学院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52</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13218</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大连财经学院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53</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13220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沈阳城市学院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54</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13599</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大连艺术学院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9</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55</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13609</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辽宁中医药大学杏林学院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56</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13610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辽宁何氏医学院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57</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13621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沈阳科技学院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58</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13631</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大连东软信息学院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0</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7</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10</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59</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13900</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辽宁财贸学院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60</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13957</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辽宁传媒学院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61</w:t>
            </w:r>
          </w:p>
        </w:tc>
        <w:tc>
          <w:tcPr>
            <w:tcW w:w="1173"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14435</w:t>
            </w:r>
          </w:p>
        </w:tc>
        <w:tc>
          <w:tcPr>
            <w:tcW w:w="2466" w:type="dxa"/>
            <w:shd w:val="clear" w:color="auto" w:fill="auto"/>
            <w:vAlign w:val="center"/>
          </w:tcPr>
          <w:p>
            <w:pPr>
              <w:spacing w:beforeLines="0" w:afterLines="0"/>
              <w:jc w:val="center"/>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rPr>
              <w:t>营口理工学院</w:t>
            </w:r>
          </w:p>
        </w:tc>
        <w:tc>
          <w:tcPr>
            <w:tcW w:w="91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19"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99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c>
          <w:tcPr>
            <w:tcW w:w="954"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5</w:t>
            </w:r>
          </w:p>
        </w:tc>
        <w:tc>
          <w:tcPr>
            <w:tcW w:w="1146"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1037"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1</w:t>
            </w:r>
          </w:p>
        </w:tc>
        <w:tc>
          <w:tcPr>
            <w:tcW w:w="2072" w:type="dxa"/>
            <w:shd w:val="clear" w:color="auto" w:fill="auto"/>
            <w:vAlign w:val="center"/>
          </w:tcPr>
          <w:p>
            <w:pPr>
              <w:spacing w:beforeLines="0" w:afterLines="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3</w:t>
            </w:r>
          </w:p>
        </w:tc>
      </w:tr>
    </w:tbl>
    <w:p>
      <w:pPr>
        <w:pStyle w:val="2"/>
        <w:keepNext w:val="0"/>
        <w:keepLines w:val="0"/>
        <w:widowControl/>
        <w:suppressLineNumbers w:val="0"/>
        <w:shd w:val="clear" w:fill="FFFFFF"/>
        <w:wordWrap/>
        <w:spacing w:before="0" w:beforeAutospacing="0" w:after="0" w:afterAutospacing="0"/>
        <w:ind w:left="0" w:right="0" w:firstLine="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注：创新创业教育学院的推荐名额依据已获批的省级创新创业教育学院数量确定，未获批高校统一分配1个推荐名额；创新创业教育实践平台及导师培训基地，每所高校均有1个推荐名额；创新创业教育特色专业、特色课程以及科技成果转化特色培训课程的推荐名额，基于近年来中国国际“互联网+”大学生创新创业大赛获奖数量、创新创业学院与实践平台的建设情况进行分配；创新创业教育指导教师团队的推荐名额，综合考虑近两年省级教师教学创新大赛获奖人数</w:t>
      </w:r>
      <w:bookmarkStart w:id="0" w:name="_GoBack"/>
      <w:bookmarkEnd w:id="0"/>
      <w:r>
        <w:rPr>
          <w:rFonts w:hint="eastAsia" w:ascii="仿宋_GB2312" w:hAnsi="仿宋_GB2312" w:eastAsia="仿宋_GB2312" w:cs="仿宋_GB2312"/>
          <w:color w:val="auto"/>
          <w:sz w:val="32"/>
          <w:szCs w:val="32"/>
          <w:lang w:val="en-US" w:eastAsia="zh-CN"/>
        </w:rPr>
        <w:t>进行分配。</w:t>
      </w:r>
    </w:p>
    <w:p>
      <w:pPr>
        <w:pStyle w:val="2"/>
        <w:keepNext w:val="0"/>
        <w:keepLines w:val="0"/>
        <w:widowControl/>
        <w:suppressLineNumbers w:val="0"/>
        <w:shd w:val="clear" w:fill="FFFFFF"/>
        <w:wordWrap/>
        <w:spacing w:before="0" w:beforeAutospacing="0" w:after="0" w:afterAutospacing="0"/>
        <w:ind w:left="0" w:right="0" w:firstLine="0"/>
        <w:jc w:val="left"/>
        <w:rPr>
          <w:rFonts w:hint="eastAsia" w:ascii="仿宋_GB2312" w:hAnsi="仿宋_GB2312" w:eastAsia="仿宋_GB2312" w:cs="仿宋_GB2312"/>
          <w:color w:val="auto"/>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6F6B219"/>
    <w:rsid w:val="226B2933"/>
    <w:rsid w:val="41911086"/>
    <w:rsid w:val="5F6D1B20"/>
    <w:rsid w:val="66BF9736"/>
    <w:rsid w:val="71FF33DB"/>
    <w:rsid w:val="BE796E3B"/>
    <w:rsid w:val="FFF75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1083</Words>
  <Characters>1443</Characters>
  <Lines>0</Lines>
  <Paragraphs>0</Paragraphs>
  <TotalTime>14</TotalTime>
  <ScaleCrop>false</ScaleCrop>
  <LinksUpToDate>false</LinksUpToDate>
  <CharactersWithSpaces>1443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2025-07-30T06:28:00Z</dcterms:created>
  <dc:creator>phone 1</dc:creator>
  <cp:lastModifiedBy>user</cp:lastModifiedBy>
  <dcterms:modified xsi:type="dcterms:W3CDTF">2025-08-06T14:26:56Z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2EC70CD682C04467A9D424DAFF6F2BC7_13</vt:lpwstr>
  </property>
  <property fmtid="{D5CDD505-2E9C-101B-9397-08002B2CF9AE}" pid="4" name="KSOTemplateDocerSaveRecord">
    <vt:lpwstr>eyJoZGlkIjoiYzEzMTdkNDBlNDY4MzllMGQxM2Q0MzQ0OWEyMGI2ZTciLCJ1c2VySWQiOiIyMjg1MDM4MDEifQ==</vt:lpwstr>
  </property>
</Properties>
</file>