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2362A" w14:textId="77777777" w:rsidR="008B7335" w:rsidRDefault="00000000">
      <w:pPr>
        <w:spacing w:line="560" w:lineRule="exact"/>
        <w:ind w:right="-58"/>
        <w:rPr>
          <w:rFonts w:eastAsia="黑体"/>
          <w:color w:val="000000"/>
          <w:sz w:val="24"/>
        </w:rPr>
      </w:pPr>
      <w:r>
        <w:rPr>
          <w:rFonts w:ascii="黑体" w:eastAsia="黑体" w:hAnsi="宋体" w:cs="黑体" w:hint="eastAsia"/>
          <w:color w:val="000000"/>
          <w:sz w:val="24"/>
          <w:lang w:bidi="ar"/>
        </w:rPr>
        <w:t>附件1</w:t>
      </w:r>
    </w:p>
    <w:p w14:paraId="0274A953" w14:textId="77777777" w:rsidR="008B7335" w:rsidRDefault="00000000">
      <w:pPr>
        <w:spacing w:line="480" w:lineRule="exact"/>
        <w:jc w:val="center"/>
        <w:rPr>
          <w:rFonts w:eastAsia="黑体"/>
          <w:color w:val="000000"/>
          <w:sz w:val="30"/>
          <w:szCs w:val="30"/>
        </w:rPr>
      </w:pPr>
      <w:bookmarkStart w:id="0" w:name="_Hlk165893337"/>
      <w:bookmarkStart w:id="1" w:name="_Hlk165988855"/>
      <w:r>
        <w:rPr>
          <w:rFonts w:ascii="Times New Roman" w:eastAsia="黑体" w:hAnsi="Times New Roman" w:cs="黑体" w:hint="eastAsia"/>
          <w:color w:val="000000"/>
          <w:sz w:val="30"/>
          <w:szCs w:val="30"/>
          <w:lang w:bidi="ar"/>
        </w:rPr>
        <w:t>课程表</w:t>
      </w:r>
    </w:p>
    <w:tbl>
      <w:tblPr>
        <w:tblStyle w:val="TableNormal"/>
        <w:tblW w:w="5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9"/>
        <w:gridCol w:w="1758"/>
        <w:gridCol w:w="4426"/>
        <w:gridCol w:w="1137"/>
      </w:tblGrid>
      <w:tr w:rsidR="008B7335" w14:paraId="7F17B678" w14:textId="77777777">
        <w:trPr>
          <w:trHeight w:val="348"/>
          <w:jc w:val="center"/>
        </w:trPr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943E" w14:textId="77777777" w:rsidR="008B7335" w:rsidRDefault="00000000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E61E" w14:textId="77777777" w:rsidR="008B7335" w:rsidRDefault="00000000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Cs/>
                <w:sz w:val="28"/>
                <w:szCs w:val="28"/>
              </w:rPr>
              <w:t>课程内容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E457" w14:textId="77777777" w:rsidR="008B7335" w:rsidRDefault="00000000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黑体" w:hint="eastAsia"/>
                <w:bCs/>
                <w:sz w:val="28"/>
                <w:szCs w:val="28"/>
              </w:rPr>
              <w:t>主讲人</w:t>
            </w:r>
          </w:p>
        </w:tc>
      </w:tr>
      <w:tr w:rsidR="008B7335" w14:paraId="689F6BF6" w14:textId="77777777">
        <w:trPr>
          <w:trHeight w:hRule="exact" w:val="523"/>
          <w:jc w:val="center"/>
        </w:trPr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03C4" w14:textId="77777777" w:rsidR="008B7335" w:rsidRDefault="0000000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5月18日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5EE1" w14:textId="77777777" w:rsidR="008B733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09:00-12:00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AE10" w14:textId="77777777" w:rsidR="008B733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2" w:name="_Hlk149225176"/>
            <w:r>
              <w:rPr>
                <w:rFonts w:ascii="仿宋" w:eastAsia="仿宋" w:hAnsi="仿宋" w:cs="仿宋" w:hint="eastAsia"/>
                <w:sz w:val="28"/>
                <w:szCs w:val="28"/>
              </w:rPr>
              <w:t>高校创新创业环境与体系构建</w:t>
            </w:r>
            <w:bookmarkEnd w:id="2"/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6ADC" w14:textId="77777777" w:rsidR="008B733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牛 晋</w:t>
            </w:r>
          </w:p>
        </w:tc>
      </w:tr>
      <w:tr w:rsidR="008B7335" w14:paraId="04F01F51" w14:textId="77777777">
        <w:trPr>
          <w:trHeight w:hRule="exact" w:val="597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A7BD" w14:textId="77777777" w:rsidR="008B7335" w:rsidRDefault="008B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E2AB" w14:textId="77777777" w:rsidR="008B733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14:00-17:30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67E7" w14:textId="77777777" w:rsidR="008B733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3" w:name="_Hlk151993344"/>
            <w:r>
              <w:rPr>
                <w:rFonts w:ascii="仿宋" w:eastAsia="仿宋" w:hAnsi="仿宋" w:cs="仿宋" w:hint="eastAsia"/>
                <w:sz w:val="28"/>
                <w:szCs w:val="28"/>
              </w:rPr>
              <w:t>创新创业课程教学与实践训练</w:t>
            </w:r>
            <w:bookmarkEnd w:id="3"/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E216" w14:textId="77777777" w:rsidR="008B7335" w:rsidRDefault="008B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35" w14:paraId="1915CB8B" w14:textId="77777777">
        <w:trPr>
          <w:trHeight w:hRule="exact" w:val="584"/>
          <w:jc w:val="center"/>
        </w:trPr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182F" w14:textId="77777777" w:rsidR="008B7335" w:rsidRDefault="0000000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5月19日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6790" w14:textId="77777777" w:rsidR="008B733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09:00-12:00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EAC3" w14:textId="77777777" w:rsidR="008B7335" w:rsidRDefault="00000000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大学生创业核心能力培育（一）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0098" w14:textId="77777777" w:rsidR="008B7335" w:rsidRDefault="00000000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季宏伟</w:t>
            </w:r>
          </w:p>
        </w:tc>
      </w:tr>
      <w:tr w:rsidR="008B7335" w14:paraId="0427C65E" w14:textId="77777777">
        <w:trPr>
          <w:trHeight w:hRule="exact" w:val="596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64F1" w14:textId="77777777" w:rsidR="008B7335" w:rsidRDefault="008B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5C66" w14:textId="77777777" w:rsidR="008B733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14:00-17:30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8FCB" w14:textId="77777777" w:rsidR="008B7335" w:rsidRDefault="00000000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大学生创业核心能力培育（二）</w:t>
            </w: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3750" w14:textId="77777777" w:rsidR="008B7335" w:rsidRDefault="008B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335" w14:paraId="38DCAC45" w14:textId="77777777">
        <w:trPr>
          <w:trHeight w:hRule="exact" w:val="632"/>
          <w:jc w:val="center"/>
        </w:trPr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B083" w14:textId="77777777" w:rsidR="008B7335" w:rsidRDefault="00000000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5月20日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3315" w14:textId="77777777" w:rsidR="008B733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09:00-12:00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8DE2" w14:textId="77777777" w:rsidR="008B733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创业大赛的筹备与指导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0E76" w14:textId="77777777" w:rsidR="008B733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sz w:val="28"/>
                <w:szCs w:val="28"/>
              </w:rPr>
              <w:t>郑立鹏</w:t>
            </w:r>
          </w:p>
        </w:tc>
      </w:tr>
      <w:tr w:rsidR="008B7335" w14:paraId="0A7B1CA4" w14:textId="77777777">
        <w:trPr>
          <w:trHeight w:hRule="exact" w:val="642"/>
          <w:jc w:val="center"/>
        </w:trPr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9A006" w14:textId="77777777" w:rsidR="008B7335" w:rsidRDefault="008B7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A832" w14:textId="77777777" w:rsidR="008B733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14:00-17:30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71D5" w14:textId="77777777" w:rsidR="008B7335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中国国际大学生创新大赛金奖分享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F942" w14:textId="77777777" w:rsidR="008B7335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赵猛</w:t>
            </w:r>
            <w:proofErr w:type="gramEnd"/>
          </w:p>
        </w:tc>
      </w:tr>
      <w:bookmarkEnd w:id="0"/>
    </w:tbl>
    <w:p w14:paraId="300673E1" w14:textId="77777777" w:rsidR="008B7335" w:rsidRDefault="008B7335">
      <w:pPr>
        <w:spacing w:line="360" w:lineRule="auto"/>
        <w:jc w:val="center"/>
        <w:rPr>
          <w:rFonts w:ascii="仿宋" w:eastAsia="仿宋" w:hAnsi="仿宋" w:cs="仿宋"/>
          <w:b/>
          <w:color w:val="000000"/>
          <w:szCs w:val="32"/>
        </w:rPr>
      </w:pPr>
    </w:p>
    <w:p w14:paraId="02985057" w14:textId="77777777" w:rsidR="008B7335" w:rsidRDefault="00000000">
      <w:pPr>
        <w:spacing w:line="360" w:lineRule="auto"/>
        <w:jc w:val="center"/>
        <w:rPr>
          <w:rFonts w:ascii="仿宋" w:eastAsia="仿宋" w:hAnsi="仿宋" w:cs="仿宋"/>
          <w:b/>
          <w:color w:val="000000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讲师简介</w:t>
      </w:r>
    </w:p>
    <w:p w14:paraId="284EC5AA" w14:textId="77777777" w:rsidR="008B7335" w:rsidRDefault="00000000">
      <w:pPr>
        <w:ind w:firstLineChars="200" w:firstLine="562"/>
        <w:rPr>
          <w:rFonts w:ascii="宋体" w:eastAsia="宋体" w:hAnsi="宋体" w:cs="微软雅黑"/>
          <w:sz w:val="28"/>
          <w:szCs w:val="28"/>
        </w:rPr>
      </w:pPr>
      <w:bookmarkStart w:id="4" w:name="_Hlk165894412"/>
      <w:r>
        <w:rPr>
          <w:rFonts w:ascii="宋体" w:eastAsia="宋体" w:hAnsi="宋体" w:cs="宋体" w:hint="eastAsia"/>
          <w:b/>
          <w:color w:val="000000"/>
          <w:sz w:val="28"/>
          <w:szCs w:val="28"/>
          <w:lang w:bidi="ar"/>
        </w:rPr>
        <w:t>牛 晋：</w:t>
      </w:r>
      <w:r>
        <w:rPr>
          <w:rFonts w:ascii="宋体" w:eastAsia="宋体" w:hAnsi="宋体" w:cs="微软雅黑" w:hint="eastAsia"/>
          <w:sz w:val="28"/>
          <w:szCs w:val="28"/>
          <w:lang w:bidi="ar"/>
        </w:rPr>
        <w:t>北京</w:t>
      </w:r>
      <w:proofErr w:type="gramStart"/>
      <w:r>
        <w:rPr>
          <w:rFonts w:ascii="宋体" w:eastAsia="宋体" w:hAnsi="宋体" w:cs="微软雅黑" w:hint="eastAsia"/>
          <w:sz w:val="28"/>
          <w:szCs w:val="28"/>
          <w:lang w:bidi="ar"/>
        </w:rPr>
        <w:t>万瑞</w:t>
      </w:r>
      <w:proofErr w:type="gramEnd"/>
      <w:r>
        <w:rPr>
          <w:rFonts w:ascii="宋体" w:eastAsia="宋体" w:hAnsi="宋体" w:cs="微软雅黑" w:hint="eastAsia"/>
          <w:sz w:val="28"/>
          <w:szCs w:val="28"/>
          <w:lang w:bidi="ar"/>
        </w:rPr>
        <w:t>腾达投资基金执行总裁；中国职业经理</w:t>
      </w:r>
      <w:proofErr w:type="gramStart"/>
      <w:r>
        <w:rPr>
          <w:rFonts w:ascii="宋体" w:eastAsia="宋体" w:hAnsi="宋体" w:cs="微软雅黑" w:hint="eastAsia"/>
          <w:sz w:val="28"/>
          <w:szCs w:val="28"/>
          <w:lang w:bidi="ar"/>
        </w:rPr>
        <w:t>人行业</w:t>
      </w:r>
      <w:proofErr w:type="gramEnd"/>
      <w:r>
        <w:rPr>
          <w:rFonts w:ascii="宋体" w:eastAsia="宋体" w:hAnsi="宋体" w:cs="微软雅黑" w:hint="eastAsia"/>
          <w:sz w:val="28"/>
          <w:szCs w:val="28"/>
          <w:lang w:bidi="ar"/>
        </w:rPr>
        <w:t xml:space="preserve">领军人物，企业运营资深训导师；中国高校创新创业产业投资联盟委员会委员。 </w:t>
      </w:r>
    </w:p>
    <w:p w14:paraId="7101DD1B" w14:textId="77777777" w:rsidR="008B7335" w:rsidRDefault="00000000">
      <w:pPr>
        <w:ind w:firstLineChars="200" w:firstLine="562"/>
        <w:rPr>
          <w:rFonts w:ascii="宋体" w:eastAsia="宋体" w:hAnsi="宋体" w:cs="微软雅黑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>季宏伟：</w:t>
      </w:r>
      <w:r>
        <w:rPr>
          <w:rFonts w:ascii="宋体" w:eastAsia="宋体" w:hAnsi="宋体" w:cs="宋体" w:hint="eastAsia"/>
          <w:bCs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微软雅黑" w:hint="eastAsia"/>
          <w:sz w:val="28"/>
          <w:szCs w:val="28"/>
          <w:lang w:bidi="ar"/>
        </w:rPr>
        <w:t>辽宁出版集团北方教育投资控股高级副总裁；辽宁鼎籍万学教育科技有限公司总经理；北京华富嘉</w:t>
      </w:r>
      <w:proofErr w:type="gramStart"/>
      <w:r>
        <w:rPr>
          <w:rFonts w:ascii="宋体" w:eastAsia="宋体" w:hAnsi="宋体" w:cs="微软雅黑" w:hint="eastAsia"/>
          <w:sz w:val="28"/>
          <w:szCs w:val="28"/>
          <w:lang w:bidi="ar"/>
        </w:rPr>
        <w:t>辰</w:t>
      </w:r>
      <w:proofErr w:type="gramEnd"/>
      <w:r>
        <w:rPr>
          <w:rFonts w:ascii="宋体" w:eastAsia="宋体" w:hAnsi="宋体" w:cs="微软雅黑" w:hint="eastAsia"/>
          <w:sz w:val="28"/>
          <w:szCs w:val="28"/>
          <w:lang w:bidi="ar"/>
        </w:rPr>
        <w:t xml:space="preserve">投资基金合伙人；中国高校创新创业产业投资联盟副秘书长。 </w:t>
      </w:r>
    </w:p>
    <w:p w14:paraId="6F8C3730" w14:textId="77777777" w:rsidR="008B7335" w:rsidRDefault="00000000">
      <w:pPr>
        <w:ind w:firstLineChars="200" w:firstLine="562"/>
        <w:rPr>
          <w:rFonts w:ascii="宋体" w:eastAsia="宋体" w:hAnsi="宋体" w:cs="微软雅黑"/>
          <w:sz w:val="28"/>
          <w:szCs w:val="28"/>
        </w:rPr>
      </w:pPr>
      <w:r>
        <w:rPr>
          <w:rFonts w:ascii="宋体" w:eastAsia="宋体" w:hAnsi="宋体" w:cs="微软雅黑" w:hint="eastAsia"/>
          <w:b/>
          <w:bCs/>
          <w:sz w:val="28"/>
          <w:szCs w:val="28"/>
          <w:lang w:bidi="ar"/>
        </w:rPr>
        <w:t>郑立鹏</w:t>
      </w:r>
      <w:r>
        <w:rPr>
          <w:rFonts w:ascii="宋体" w:eastAsia="宋体" w:hAnsi="宋体" w:cs="微软雅黑" w:hint="eastAsia"/>
          <w:sz w:val="28"/>
          <w:szCs w:val="28"/>
          <w:lang w:bidi="ar"/>
        </w:rPr>
        <w:t>：天津科技大学教务处副处长；天津市</w:t>
      </w:r>
      <w:proofErr w:type="gramStart"/>
      <w:r>
        <w:rPr>
          <w:rFonts w:ascii="宋体" w:eastAsia="宋体" w:hAnsi="宋体" w:cs="微软雅黑" w:hint="eastAsia"/>
          <w:sz w:val="28"/>
          <w:szCs w:val="28"/>
          <w:lang w:bidi="ar"/>
        </w:rPr>
        <w:t>级实践金</w:t>
      </w:r>
      <w:proofErr w:type="gramEnd"/>
      <w:r>
        <w:rPr>
          <w:rFonts w:ascii="宋体" w:eastAsia="宋体" w:hAnsi="宋体" w:cs="微软雅黑" w:hint="eastAsia"/>
          <w:sz w:val="28"/>
          <w:szCs w:val="28"/>
          <w:lang w:bidi="ar"/>
        </w:rPr>
        <w:t>课、创新创业示范课程和就业课程主要授课教师；多项国家级和市级教学成果奖主要负责人；教育部第一批和第二批新工科项目主要负责人；中国职业技术教育学会理事。教育部全国高校创业导师；首批“七个一百”导师；天津卫视“非你莫属”栏目创新创业导师；新华</w:t>
      </w:r>
      <w:proofErr w:type="gramStart"/>
      <w:r>
        <w:rPr>
          <w:rFonts w:ascii="宋体" w:eastAsia="宋体" w:hAnsi="宋体" w:cs="微软雅黑" w:hint="eastAsia"/>
          <w:sz w:val="28"/>
          <w:szCs w:val="28"/>
          <w:lang w:bidi="ar"/>
        </w:rPr>
        <w:t>网创新</w:t>
      </w:r>
      <w:proofErr w:type="gramEnd"/>
      <w:r>
        <w:rPr>
          <w:rFonts w:ascii="宋体" w:eastAsia="宋体" w:hAnsi="宋体" w:cs="微软雅黑" w:hint="eastAsia"/>
          <w:sz w:val="28"/>
          <w:szCs w:val="28"/>
          <w:lang w:bidi="ar"/>
        </w:rPr>
        <w:t>创业专家库首批专家。第八届中国国际“互联网+”大学生创新创业大赛和</w:t>
      </w:r>
      <w:r>
        <w:rPr>
          <w:rFonts w:ascii="宋体" w:eastAsia="宋体" w:hAnsi="宋体" w:cs="微软雅黑" w:hint="eastAsia"/>
          <w:sz w:val="28"/>
          <w:szCs w:val="28"/>
          <w:lang w:bidi="ar"/>
        </w:rPr>
        <w:lastRenderedPageBreak/>
        <w:t>中国国际大学生创新大赛（2023）多项国家级和天津市级金奖优秀指导教师。</w:t>
      </w:r>
    </w:p>
    <w:p w14:paraId="712E194E" w14:textId="77777777" w:rsidR="008B7335" w:rsidRDefault="00000000">
      <w:pPr>
        <w:spacing w:line="276" w:lineRule="auto"/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bidi="ar"/>
        </w:rPr>
        <w:t>赵猛</w:t>
      </w:r>
      <w:r>
        <w:rPr>
          <w:rFonts w:ascii="宋体" w:eastAsia="宋体" w:hAnsi="宋体" w:cs="宋体" w:hint="eastAsia"/>
          <w:sz w:val="28"/>
          <w:szCs w:val="28"/>
          <w:lang w:bidi="ar"/>
        </w:rPr>
        <w:t>：大连理工大学助理研究员，博士研究生，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主持辽宁省重点研发计划、大连四达高技术发展有限公司和沈阳飞机工业(集团)有限公司委托项目共3项，完成教育部“国际先进”科技成果鉴定1项；在国内外知名期刊发表SCI/EI论文共12篇，其中第一作者/通讯作者7篇，中科院TOP期刊3篇，发表论文获148次引用；授权国际发明专利6项，国内发明专利21件，登记软件著作权2件；获中国国际“互联网+”创新创业大赛全国金奖2次、博士生国家奖学金、辽宁省大学生年度人物、校博士生“学术之星”、校优秀博士论文单项奖学金、校优秀研究生等荣誉和奖励共20余项，成果和事迹受到了国家领导人的视察，受人民日报、中国教育报、教育部等20余家媒体和部门的点名报道，以及中国研究生的专题报道。</w:t>
      </w:r>
    </w:p>
    <w:bookmarkEnd w:id="1"/>
    <w:bookmarkEnd w:id="4"/>
    <w:p w14:paraId="2972D5CC" w14:textId="7F1388F8" w:rsidR="008B7335" w:rsidRDefault="009B6ED5" w:rsidP="009B6ED5">
      <w:pPr>
        <w:jc w:val="center"/>
        <w:rPr>
          <w:rFonts w:ascii="Times New Roman" w:eastAsia="黑体" w:hAnsi="Times New Roman" w:cs="黑体"/>
          <w:color w:val="000000"/>
          <w:sz w:val="30"/>
          <w:szCs w:val="30"/>
          <w:lang w:bidi="ar"/>
        </w:rPr>
      </w:pPr>
      <w:r w:rsidRPr="009B6ED5">
        <w:rPr>
          <w:rFonts w:ascii="Times New Roman" w:eastAsia="黑体" w:hAnsi="Times New Roman" w:cs="黑体" w:hint="eastAsia"/>
          <w:color w:val="000000"/>
          <w:sz w:val="30"/>
          <w:szCs w:val="30"/>
          <w:lang w:bidi="ar"/>
        </w:rPr>
        <w:t>证书样例</w:t>
      </w:r>
    </w:p>
    <w:p w14:paraId="6290B9DA" w14:textId="44C61F31" w:rsidR="009B6ED5" w:rsidRPr="009B6ED5" w:rsidRDefault="009B6ED5" w:rsidP="009B6ED5">
      <w:pPr>
        <w:jc w:val="center"/>
        <w:rPr>
          <w:rFonts w:ascii="Times New Roman" w:eastAsia="黑体" w:hAnsi="Times New Roman" w:cs="黑体" w:hint="eastAsia"/>
          <w:color w:val="000000"/>
          <w:sz w:val="30"/>
          <w:szCs w:val="30"/>
          <w:lang w:bidi="ar"/>
        </w:rPr>
      </w:pPr>
      <w:r w:rsidRPr="009B6ED5">
        <w:rPr>
          <w:rFonts w:ascii="Times New Roman" w:eastAsia="黑体" w:hAnsi="Times New Roman" w:cs="黑体"/>
          <w:noProof/>
          <w:color w:val="000000"/>
          <w:sz w:val="30"/>
          <w:szCs w:val="30"/>
          <w:lang w:bidi="ar"/>
        </w:rPr>
        <w:drawing>
          <wp:inline distT="0" distB="0" distL="0" distR="0" wp14:anchorId="64ECA8D5" wp14:editId="0CEEDA2D">
            <wp:extent cx="4389755" cy="3176838"/>
            <wp:effectExtent l="0" t="0" r="0" b="5080"/>
            <wp:docPr id="2710240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366" cy="318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6ED5" w:rsidRPr="009B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67739" w14:textId="77777777" w:rsidR="009D461E" w:rsidRDefault="009D461E" w:rsidP="009B6ED5">
      <w:r>
        <w:separator/>
      </w:r>
    </w:p>
  </w:endnote>
  <w:endnote w:type="continuationSeparator" w:id="0">
    <w:p w14:paraId="0E038717" w14:textId="77777777" w:rsidR="009D461E" w:rsidRDefault="009D461E" w:rsidP="009B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4F7A1" w14:textId="77777777" w:rsidR="009D461E" w:rsidRDefault="009D461E" w:rsidP="009B6ED5">
      <w:r>
        <w:separator/>
      </w:r>
    </w:p>
  </w:footnote>
  <w:footnote w:type="continuationSeparator" w:id="0">
    <w:p w14:paraId="169D5CFA" w14:textId="77777777" w:rsidR="009D461E" w:rsidRDefault="009D461E" w:rsidP="009B6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RiOTQ1OTQ3NDViZmRhMzRmMTMyZWY1ZjFjODQyY2QifQ=="/>
  </w:docVars>
  <w:rsids>
    <w:rsidRoot w:val="008B7335"/>
    <w:rsid w:val="008B7335"/>
    <w:rsid w:val="009B6ED5"/>
    <w:rsid w:val="009D461E"/>
    <w:rsid w:val="4FB2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BC2D5"/>
  <w15:docId w15:val="{B46925AD-36C0-4B06-8BBE-C9038E80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basedOn w:val="a0"/>
    <w:rPr>
      <w:kern w:val="2"/>
      <w:sz w:val="18"/>
      <w:szCs w:val="18"/>
    </w:rPr>
  </w:style>
  <w:style w:type="table" w:customStyle="1" w:styleId="TableNormal">
    <w:name w:val="Table Normal"/>
    <w:basedOn w:val="a1"/>
    <w:semiHidden/>
    <w:tblPr/>
  </w:style>
  <w:style w:type="paragraph" w:styleId="a3">
    <w:name w:val="header"/>
    <w:basedOn w:val="a"/>
    <w:link w:val="a4"/>
    <w:rsid w:val="009B6E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B6E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B6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B6E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mingzhi lee</cp:lastModifiedBy>
  <cp:revision>2</cp:revision>
  <dcterms:created xsi:type="dcterms:W3CDTF">2024-05-10T12:42:00Z</dcterms:created>
  <dcterms:modified xsi:type="dcterms:W3CDTF">2024-05-13T00:58:00Z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047B6FC28AE1450BA8CB45782B5CAEA0_12</vt:lpwstr>
  </property>
</Properties>
</file>