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1D1A3" w14:textId="77777777" w:rsidR="0093324E" w:rsidRDefault="0093324E" w:rsidP="0093324E">
      <w:pPr>
        <w:widowControl/>
        <w:spacing w:line="540" w:lineRule="exact"/>
        <w:jc w:val="left"/>
        <w:rPr>
          <w:rFonts w:ascii="黑体" w:eastAsia="黑体"/>
          <w:sz w:val="32"/>
          <w:szCs w:val="32"/>
        </w:rPr>
      </w:pPr>
      <w:r>
        <w:rPr>
          <w:rFonts w:ascii="黑体" w:eastAsia="黑体" w:hint="eastAsia"/>
          <w:sz w:val="32"/>
          <w:szCs w:val="32"/>
        </w:rPr>
        <w:t>附件</w:t>
      </w:r>
      <w:r>
        <w:rPr>
          <w:rFonts w:ascii="黑体" w:eastAsia="黑体"/>
          <w:sz w:val="32"/>
          <w:szCs w:val="32"/>
        </w:rPr>
        <w:t>2</w:t>
      </w:r>
    </w:p>
    <w:p w14:paraId="69142D9C" w14:textId="77777777" w:rsidR="0093324E" w:rsidRDefault="0093324E" w:rsidP="0093324E">
      <w:pPr>
        <w:adjustRightInd w:val="0"/>
        <w:spacing w:line="540" w:lineRule="exact"/>
        <w:rPr>
          <w:rFonts w:ascii="黑体" w:eastAsia="黑体"/>
          <w:sz w:val="32"/>
          <w:szCs w:val="32"/>
        </w:rPr>
      </w:pPr>
    </w:p>
    <w:p w14:paraId="462699E1" w14:textId="77777777" w:rsidR="0093324E" w:rsidRDefault="0093324E" w:rsidP="0093324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中国国际大学生创新大赛（2</w:t>
      </w:r>
      <w:r>
        <w:rPr>
          <w:rFonts w:ascii="方正小标宋简体" w:eastAsia="方正小标宋简体"/>
          <w:sz w:val="44"/>
          <w:szCs w:val="44"/>
        </w:rPr>
        <w:t>024</w:t>
      </w:r>
      <w:r>
        <w:rPr>
          <w:rFonts w:ascii="方正小标宋简体" w:eastAsia="方正小标宋简体" w:hint="eastAsia"/>
          <w:sz w:val="44"/>
          <w:szCs w:val="44"/>
        </w:rPr>
        <w:t>）</w:t>
      </w:r>
    </w:p>
    <w:p w14:paraId="51EA2F45" w14:textId="77777777" w:rsidR="0093324E" w:rsidRDefault="0093324E" w:rsidP="0093324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“青年红色筑梦之旅”活动方案</w:t>
      </w:r>
    </w:p>
    <w:p w14:paraId="20243E70" w14:textId="77777777" w:rsidR="0093324E" w:rsidRDefault="0093324E" w:rsidP="0093324E">
      <w:pPr>
        <w:spacing w:line="540" w:lineRule="exact"/>
        <w:rPr>
          <w:rFonts w:ascii="仿宋_GB2312" w:eastAsia="仿宋_GB2312"/>
          <w:sz w:val="32"/>
          <w:szCs w:val="32"/>
        </w:rPr>
      </w:pPr>
    </w:p>
    <w:p w14:paraId="297C1665"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中国国际大学生创新大赛（2</w:t>
      </w:r>
      <w:r>
        <w:rPr>
          <w:rFonts w:ascii="仿宋_GB2312" w:eastAsia="仿宋_GB2312"/>
          <w:sz w:val="32"/>
          <w:szCs w:val="32"/>
        </w:rPr>
        <w:t>024</w:t>
      </w:r>
      <w:r>
        <w:rPr>
          <w:rFonts w:ascii="仿宋_GB2312" w:eastAsia="仿宋_GB2312" w:hint="eastAsia"/>
          <w:sz w:val="32"/>
          <w:szCs w:val="32"/>
        </w:rPr>
        <w:t>）继续在更大范围、更高层次、更有温度、更深程度上开展“青年红色筑梦之旅”活动。具体方案如下。</w:t>
      </w:r>
    </w:p>
    <w:p w14:paraId="1873F404" w14:textId="77777777" w:rsidR="0093324E" w:rsidRDefault="0093324E" w:rsidP="0093324E">
      <w:pPr>
        <w:spacing w:line="540" w:lineRule="exact"/>
        <w:ind w:firstLineChars="200" w:firstLine="640"/>
        <w:rPr>
          <w:rFonts w:ascii="黑体" w:eastAsia="黑体"/>
          <w:sz w:val="32"/>
          <w:szCs w:val="32"/>
        </w:rPr>
      </w:pPr>
      <w:r>
        <w:rPr>
          <w:rFonts w:ascii="黑体" w:eastAsia="黑体" w:hint="eastAsia"/>
          <w:sz w:val="32"/>
          <w:szCs w:val="32"/>
        </w:rPr>
        <w:t>一、主要目标</w:t>
      </w:r>
    </w:p>
    <w:p w14:paraId="3364F055"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4264AD2B" w14:textId="77777777" w:rsidR="0093324E" w:rsidRDefault="0093324E" w:rsidP="0093324E">
      <w:pPr>
        <w:spacing w:line="540" w:lineRule="exact"/>
        <w:ind w:firstLineChars="200" w:firstLine="640"/>
        <w:rPr>
          <w:rFonts w:ascii="黑体" w:eastAsia="黑体"/>
          <w:sz w:val="32"/>
          <w:szCs w:val="32"/>
        </w:rPr>
      </w:pPr>
      <w:r>
        <w:rPr>
          <w:rFonts w:ascii="黑体" w:eastAsia="黑体" w:hint="eastAsia"/>
          <w:sz w:val="32"/>
          <w:szCs w:val="32"/>
        </w:rPr>
        <w:t>二、主要活动与时间安排</w:t>
      </w:r>
    </w:p>
    <w:p w14:paraId="2B541E9E"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（一）制定方案（202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月）</w:t>
      </w:r>
    </w:p>
    <w:p w14:paraId="55275EA0"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各省级教育行政部门要聚焦科技创新、乡村振兴、城市社区治理、城乡融合发展，结合地方实际需求，制定本地202</w:t>
      </w:r>
      <w:r>
        <w:rPr>
          <w:rFonts w:ascii="仿宋_GB2312" w:eastAsia="仿宋_GB2312"/>
          <w:sz w:val="32"/>
          <w:szCs w:val="32"/>
        </w:rPr>
        <w:t>4</w:t>
      </w:r>
      <w:r>
        <w:rPr>
          <w:rFonts w:ascii="仿宋_GB2312" w:eastAsia="仿宋_GB2312" w:hint="eastAsia"/>
          <w:sz w:val="32"/>
          <w:szCs w:val="32"/>
        </w:rPr>
        <w:t>年“青年红色筑梦之旅”活动方案，要明确活动时间、地点、规模、形式、支持条件等内容，并于</w:t>
      </w:r>
      <w:r>
        <w:rPr>
          <w:rFonts w:ascii="仿宋_GB2312" w:eastAsia="仿宋_GB2312"/>
          <w:sz w:val="32"/>
          <w:szCs w:val="32"/>
        </w:rPr>
        <w:t>2024</w:t>
      </w:r>
      <w:r>
        <w:rPr>
          <w:rFonts w:ascii="仿宋_GB2312" w:eastAsia="仿宋_GB2312" w:hint="eastAsia"/>
          <w:sz w:val="32"/>
          <w:szCs w:val="32"/>
        </w:rPr>
        <w:t>年</w:t>
      </w:r>
      <w:r>
        <w:rPr>
          <w:rFonts w:ascii="仿宋_GB2312" w:eastAsia="仿宋_GB2312"/>
          <w:sz w:val="32"/>
          <w:szCs w:val="32"/>
        </w:rPr>
        <w:t>5</w:t>
      </w:r>
      <w:r>
        <w:rPr>
          <w:rFonts w:ascii="仿宋_GB2312" w:eastAsia="仿宋_GB2312" w:hint="eastAsia"/>
          <w:sz w:val="32"/>
          <w:szCs w:val="32"/>
        </w:rPr>
        <w:t>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6266080C"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lastRenderedPageBreak/>
        <w:t>（二）活动报名（2024年5—</w:t>
      </w:r>
      <w:r>
        <w:rPr>
          <w:rFonts w:ascii="楷体_GB2312" w:eastAsia="楷体_GB2312"/>
          <w:sz w:val="32"/>
          <w:szCs w:val="32"/>
        </w:rPr>
        <w:t>8</w:t>
      </w:r>
      <w:r>
        <w:rPr>
          <w:rFonts w:ascii="楷体_GB2312" w:eastAsia="楷体_GB2312" w:hint="eastAsia"/>
          <w:sz w:val="32"/>
          <w:szCs w:val="32"/>
        </w:rPr>
        <w:t>月）</w:t>
      </w:r>
    </w:p>
    <w:p w14:paraId="7F4FB216"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w:t>
      </w:r>
      <w:r>
        <w:rPr>
          <w:rFonts w:ascii="仿宋_GB2312" w:eastAsia="仿宋_GB2312"/>
          <w:sz w:val="32"/>
          <w:szCs w:val="32"/>
        </w:rPr>
        <w:t>https://</w:t>
      </w:r>
      <w:r>
        <w:rPr>
          <w:rFonts w:ascii="仿宋_GB2312" w:eastAsia="仿宋_GB2312" w:hint="eastAsia"/>
          <w:sz w:val="32"/>
          <w:szCs w:val="32"/>
        </w:rPr>
        <w:t>cy.ncss.cn）或微信公众号（名称为“全国大学生创业服务网”或“中国国际大学生创新大赛”）进行报名，报名系统开放时间为5月15日至</w:t>
      </w:r>
      <w:r>
        <w:rPr>
          <w:rFonts w:ascii="仿宋_GB2312" w:eastAsia="仿宋_GB2312"/>
          <w:sz w:val="32"/>
          <w:szCs w:val="32"/>
        </w:rPr>
        <w:t>8</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p>
    <w:p w14:paraId="2F6FEE41"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（三）启动仪式（202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月）</w:t>
      </w:r>
    </w:p>
    <w:p w14:paraId="7413FB9E"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w:t>
      </w:r>
      <w:r>
        <w:rPr>
          <w:rFonts w:ascii="仿宋_GB2312" w:eastAsia="仿宋_GB2312"/>
          <w:sz w:val="32"/>
          <w:szCs w:val="32"/>
        </w:rPr>
        <w:t>5</w:t>
      </w:r>
      <w:r>
        <w:rPr>
          <w:rFonts w:ascii="仿宋_GB2312" w:eastAsia="仿宋_GB2312" w:hint="eastAsia"/>
          <w:sz w:val="32"/>
          <w:szCs w:val="32"/>
        </w:rPr>
        <w:t>月在上海市举行202</w:t>
      </w:r>
      <w:r>
        <w:rPr>
          <w:rFonts w:ascii="仿宋_GB2312" w:eastAsia="仿宋_GB2312"/>
          <w:sz w:val="32"/>
          <w:szCs w:val="32"/>
        </w:rPr>
        <w:t>4</w:t>
      </w:r>
      <w:r>
        <w:rPr>
          <w:rFonts w:ascii="仿宋_GB2312" w:eastAsia="仿宋_GB2312" w:hint="eastAsia"/>
          <w:sz w:val="32"/>
          <w:szCs w:val="32"/>
        </w:rPr>
        <w:t>年“青年红色筑梦之旅”活动全国启动仪式，举办多项同期活动，具体安排另行通知。</w:t>
      </w:r>
    </w:p>
    <w:p w14:paraId="3DA8CB98"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（四）组织实施（202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—9月）</w:t>
      </w:r>
    </w:p>
    <w:p w14:paraId="0F974EFA"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3ABD8E9C"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（五）总结表彰（202</w:t>
      </w:r>
      <w:r>
        <w:rPr>
          <w:rFonts w:ascii="楷体_GB2312" w:eastAsia="楷体_GB2312"/>
          <w:sz w:val="32"/>
          <w:szCs w:val="32"/>
        </w:rPr>
        <w:t>4</w:t>
      </w:r>
      <w:r>
        <w:rPr>
          <w:rFonts w:ascii="楷体_GB2312" w:eastAsia="楷体_GB2312" w:hint="eastAsia"/>
          <w:sz w:val="32"/>
          <w:szCs w:val="32"/>
        </w:rPr>
        <w:t>年9—10月）</w:t>
      </w:r>
    </w:p>
    <w:p w14:paraId="1514BC95"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w:t>
      </w:r>
    </w:p>
    <w:p w14:paraId="579365A9" w14:textId="77777777" w:rsidR="0093324E" w:rsidRDefault="0093324E" w:rsidP="0093324E">
      <w:pPr>
        <w:spacing w:line="540" w:lineRule="exact"/>
        <w:ind w:firstLineChars="200" w:firstLine="640"/>
        <w:rPr>
          <w:rFonts w:ascii="黑体" w:eastAsia="黑体"/>
          <w:sz w:val="32"/>
          <w:szCs w:val="32"/>
        </w:rPr>
      </w:pPr>
      <w:r>
        <w:rPr>
          <w:rFonts w:ascii="黑体" w:eastAsia="黑体" w:hint="eastAsia"/>
          <w:sz w:val="32"/>
          <w:szCs w:val="32"/>
        </w:rPr>
        <w:t xml:space="preserve">三、“青年红色筑梦之旅”赛道安排 </w:t>
      </w:r>
    </w:p>
    <w:p w14:paraId="4CAFF3D0"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1529503A"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（一）参赛项目要求</w:t>
      </w:r>
    </w:p>
    <w:p w14:paraId="6CF7767E"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1.参加“青年红色筑梦之旅”赛道的项目应符合大赛参赛项目要求，同时在推进农业农村、城乡社区经济社会发展等方面有创新性、实效性和可持续性。</w:t>
      </w:r>
    </w:p>
    <w:p w14:paraId="6C89AD2B"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78C52BF3"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w:t>
      </w:r>
      <w:r>
        <w:rPr>
          <w:rFonts w:ascii="仿宋_GB2312" w:eastAsia="仿宋_GB2312"/>
          <w:sz w:val="32"/>
          <w:szCs w:val="32"/>
        </w:rPr>
        <w:t>9</w:t>
      </w:r>
      <w:r>
        <w:rPr>
          <w:rFonts w:ascii="仿宋_GB2312" w:eastAsia="仿宋_GB2312" w:hint="eastAsia"/>
          <w:sz w:val="32"/>
          <w:szCs w:val="32"/>
        </w:rPr>
        <w:t>年之后的毕业生，不含在职教育）；国家开放大学学生（仅限学历教育）。企业法定代表人在大赛通知发布之日后进行变更的不予认可。</w:t>
      </w:r>
    </w:p>
    <w:p w14:paraId="3F3407AF"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（二）参赛组别和对象</w:t>
      </w:r>
    </w:p>
    <w:p w14:paraId="4A178889"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03DDBFF2"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6D196806"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02B8A877"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0123A17F"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4EF72475"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（1）参赛项目基于专业和学科背景或相关资源，解决农业农村和城乡社区发展面临的主要问题，助力乡村振兴和社区治理，推动经济价值和社会价值的共同发展。</w:t>
      </w:r>
    </w:p>
    <w:p w14:paraId="7A3E8A7D"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4C53E362"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4946F7C0"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429B4FB9" w14:textId="77777777" w:rsidR="0093324E" w:rsidRDefault="0093324E" w:rsidP="0093324E">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（2）参赛项目在大赛通知下发之日前已完成工商等各类登记注册，项目负责人须为法定代表人。项目的股权结构中，企业法定代表人的股权不得少于10%，参赛成员股权合计不得少于1/3。</w:t>
      </w:r>
    </w:p>
    <w:p w14:paraId="5B4E5747" w14:textId="77777777" w:rsidR="0093324E" w:rsidRDefault="0093324E" w:rsidP="0093324E">
      <w:pPr>
        <w:spacing w:line="540" w:lineRule="exact"/>
        <w:ind w:firstLineChars="200" w:firstLine="640"/>
        <w:rPr>
          <w:rFonts w:ascii="楷体_GB2312" w:eastAsia="楷体_GB2312"/>
          <w:sz w:val="32"/>
          <w:szCs w:val="32"/>
        </w:rPr>
      </w:pPr>
      <w:r>
        <w:rPr>
          <w:rFonts w:ascii="楷体_GB2312" w:eastAsia="楷体_GB2312" w:hint="eastAsia"/>
          <w:sz w:val="32"/>
          <w:szCs w:val="32"/>
        </w:rPr>
        <w:t xml:space="preserve">（三）奖项设置 </w:t>
      </w:r>
    </w:p>
    <w:p w14:paraId="67772E49" w14:textId="77777777" w:rsidR="0093324E" w:rsidRDefault="0093324E" w:rsidP="0093324E">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本赛道设置金奖70个、银奖140个、铜奖440个。</w:t>
      </w:r>
    </w:p>
    <w:p w14:paraId="62378B25" w14:textId="77777777" w:rsidR="0093324E" w:rsidRDefault="0093324E" w:rsidP="0093324E">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6"/>
        </w:rPr>
        <w:t>2</w:t>
      </w:r>
      <w:r>
        <w:rPr>
          <w:rFonts w:ascii="仿宋_GB2312" w:eastAsia="仿宋_GB2312"/>
          <w:sz w:val="32"/>
          <w:szCs w:val="36"/>
        </w:rPr>
        <w:t>.</w:t>
      </w:r>
      <w:r>
        <w:rPr>
          <w:rFonts w:ascii="仿宋_GB2312" w:eastAsia="仿宋_GB2312" w:hint="eastAsia"/>
          <w:sz w:val="32"/>
          <w:szCs w:val="36"/>
        </w:rPr>
        <w:t>获得金奖项目的指导教师为“优秀创新创业导师”（限前五名）</w:t>
      </w:r>
      <w:r>
        <w:rPr>
          <w:rFonts w:ascii="仿宋_GB2312" w:eastAsia="仿宋_GB2312" w:hint="eastAsia"/>
          <w:sz w:val="32"/>
          <w:szCs w:val="32"/>
        </w:rPr>
        <w:t>。</w:t>
      </w:r>
    </w:p>
    <w:p w14:paraId="07E20879" w14:textId="77777777" w:rsidR="0093324E" w:rsidRDefault="0093324E" w:rsidP="0093324E">
      <w:pPr>
        <w:spacing w:line="540" w:lineRule="exact"/>
        <w:ind w:firstLineChars="200" w:firstLine="640"/>
        <w:rPr>
          <w:rFonts w:ascii="黑体" w:eastAsia="黑体"/>
          <w:sz w:val="32"/>
          <w:szCs w:val="32"/>
        </w:rPr>
      </w:pPr>
      <w:r>
        <w:rPr>
          <w:rFonts w:ascii="黑体" w:eastAsia="黑体" w:hint="eastAsia"/>
          <w:sz w:val="32"/>
          <w:szCs w:val="32"/>
        </w:rPr>
        <w:t xml:space="preserve">四、工作要求 </w:t>
      </w:r>
    </w:p>
    <w:p w14:paraId="056BD15E" w14:textId="77777777" w:rsidR="0093324E" w:rsidRDefault="0093324E" w:rsidP="0093324E">
      <w:pPr>
        <w:spacing w:line="540" w:lineRule="exact"/>
        <w:ind w:firstLineChars="200" w:firstLine="640"/>
        <w:rPr>
          <w:rFonts w:ascii="仿宋_GB2312" w:eastAsia="仿宋_GB2312"/>
          <w:sz w:val="32"/>
          <w:szCs w:val="32"/>
        </w:rPr>
      </w:pPr>
      <w:r>
        <w:rPr>
          <w:rFonts w:ascii="楷体_GB2312" w:eastAsia="楷体_GB2312" w:hint="eastAsia"/>
          <w:sz w:val="32"/>
          <w:szCs w:val="32"/>
        </w:rPr>
        <w:t>（一）高度重视、精心组织。</w:t>
      </w:r>
      <w:r>
        <w:rPr>
          <w:rFonts w:ascii="仿宋_GB2312" w:eastAsia="仿宋_GB2312" w:hint="eastAsia"/>
          <w:sz w:val="32"/>
          <w:szCs w:val="32"/>
        </w:rPr>
        <w:t>各地要成立专项工作组，推动形成政府、企业、社会联动共推的机制，确保各项工作落到实处。</w:t>
      </w:r>
    </w:p>
    <w:p w14:paraId="144BBA99" w14:textId="77777777" w:rsidR="0093324E" w:rsidRDefault="0093324E" w:rsidP="0093324E">
      <w:pPr>
        <w:spacing w:line="540" w:lineRule="exact"/>
        <w:ind w:firstLineChars="200" w:firstLine="640"/>
        <w:rPr>
          <w:rFonts w:ascii="仿宋_GB2312" w:eastAsia="仿宋_GB2312"/>
          <w:sz w:val="32"/>
          <w:szCs w:val="32"/>
        </w:rPr>
      </w:pPr>
      <w:r>
        <w:rPr>
          <w:rFonts w:ascii="楷体_GB2312" w:eastAsia="楷体_GB2312" w:hint="eastAsia"/>
          <w:sz w:val="32"/>
          <w:szCs w:val="32"/>
        </w:rPr>
        <w:t>（二）统筹资源、加强保障。</w:t>
      </w:r>
      <w:r>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384242F2" w14:textId="77777777" w:rsidR="0093324E" w:rsidRDefault="0093324E" w:rsidP="0093324E">
      <w:pPr>
        <w:spacing w:line="540" w:lineRule="exact"/>
        <w:ind w:firstLineChars="200" w:firstLine="640"/>
        <w:rPr>
          <w:rFonts w:ascii="仿宋_GB2312" w:eastAsia="仿宋_GB2312"/>
          <w:sz w:val="32"/>
          <w:szCs w:val="32"/>
        </w:rPr>
      </w:pPr>
      <w:r>
        <w:rPr>
          <w:rFonts w:ascii="楷体_GB2312" w:eastAsia="楷体_GB2312" w:hint="eastAsia"/>
          <w:sz w:val="32"/>
          <w:szCs w:val="32"/>
        </w:rPr>
        <w:lastRenderedPageBreak/>
        <w:t>（三）广泛宣传、营造氛围。</w:t>
      </w:r>
      <w:r>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59B1C24C" w14:textId="06C7AB61" w:rsidR="0093324E" w:rsidRDefault="0093324E" w:rsidP="0093324E">
      <w:pPr>
        <w:spacing w:line="540" w:lineRule="exact"/>
        <w:ind w:firstLineChars="200" w:firstLine="640"/>
        <w:rPr>
          <w:rFonts w:ascii="仿宋_GB2312" w:eastAsia="仿宋_GB2312" w:hint="eastAsia"/>
          <w:sz w:val="28"/>
          <w:szCs w:val="28"/>
        </w:rPr>
      </w:pPr>
      <w:r>
        <w:rPr>
          <w:rFonts w:ascii="楷体_GB2312" w:eastAsia="楷体_GB2312" w:hint="eastAsia"/>
          <w:sz w:val="32"/>
          <w:szCs w:val="32"/>
        </w:rPr>
        <w:t>（四）敢于尝试、积极创新。</w:t>
      </w:r>
      <w:r>
        <w:rPr>
          <w:rFonts w:ascii="仿宋_GB2312" w:eastAsia="仿宋_GB2312" w:hint="eastAsia"/>
          <w:sz w:val="32"/>
          <w:szCs w:val="32"/>
        </w:rPr>
        <w:t>利用网络直播、短视频等新型传播与销售途径，引导、助力红旅项目团队把握机会，积极创新创业。</w:t>
      </w:r>
    </w:p>
    <w:p w14:paraId="5B905C93" w14:textId="77777777" w:rsidR="00F44679" w:rsidRPr="0093324E" w:rsidRDefault="00F44679"/>
    <w:sectPr w:rsidR="00F44679" w:rsidRPr="009332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32FA2" w14:textId="77777777" w:rsidR="00B1647E" w:rsidRDefault="00B1647E" w:rsidP="0093324E">
      <w:r>
        <w:separator/>
      </w:r>
    </w:p>
  </w:endnote>
  <w:endnote w:type="continuationSeparator" w:id="0">
    <w:p w14:paraId="62F61C20" w14:textId="77777777" w:rsidR="00B1647E" w:rsidRDefault="00B1647E" w:rsidP="0093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D05AC" w14:textId="77777777" w:rsidR="00B1647E" w:rsidRDefault="00B1647E" w:rsidP="0093324E">
      <w:r>
        <w:separator/>
      </w:r>
    </w:p>
  </w:footnote>
  <w:footnote w:type="continuationSeparator" w:id="0">
    <w:p w14:paraId="51BE9471" w14:textId="77777777" w:rsidR="00B1647E" w:rsidRDefault="00B1647E" w:rsidP="0093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4481"/>
    <w:rsid w:val="003B4481"/>
    <w:rsid w:val="0093324E"/>
    <w:rsid w:val="00B1647E"/>
    <w:rsid w:val="00C320E2"/>
    <w:rsid w:val="00F4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5582057-F122-444B-8712-5A764DBC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2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24E"/>
    <w:pPr>
      <w:tabs>
        <w:tab w:val="center" w:pos="4153"/>
        <w:tab w:val="right" w:pos="8306"/>
      </w:tabs>
      <w:snapToGrid w:val="0"/>
      <w:jc w:val="center"/>
    </w:pPr>
    <w:rPr>
      <w:sz w:val="18"/>
      <w:szCs w:val="18"/>
    </w:rPr>
  </w:style>
  <w:style w:type="character" w:customStyle="1" w:styleId="a4">
    <w:name w:val="页眉 字符"/>
    <w:basedOn w:val="a0"/>
    <w:link w:val="a3"/>
    <w:uiPriority w:val="99"/>
    <w:rsid w:val="0093324E"/>
    <w:rPr>
      <w:sz w:val="18"/>
      <w:szCs w:val="18"/>
    </w:rPr>
  </w:style>
  <w:style w:type="paragraph" w:styleId="a5">
    <w:name w:val="footer"/>
    <w:basedOn w:val="a"/>
    <w:link w:val="a6"/>
    <w:uiPriority w:val="99"/>
    <w:unhideWhenUsed/>
    <w:rsid w:val="0093324E"/>
    <w:pPr>
      <w:tabs>
        <w:tab w:val="center" w:pos="4153"/>
        <w:tab w:val="right" w:pos="8306"/>
      </w:tabs>
      <w:snapToGrid w:val="0"/>
      <w:jc w:val="left"/>
    </w:pPr>
    <w:rPr>
      <w:sz w:val="18"/>
      <w:szCs w:val="18"/>
    </w:rPr>
  </w:style>
  <w:style w:type="character" w:customStyle="1" w:styleId="a6">
    <w:name w:val="页脚 字符"/>
    <w:basedOn w:val="a0"/>
    <w:link w:val="a5"/>
    <w:uiPriority w:val="99"/>
    <w:rsid w:val="009332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2024-05-15T08:29:00Z</dcterms:created>
  <dcterms:modified xsi:type="dcterms:W3CDTF">2024-05-15T08:29:00Z</dcterms:modified>
</cp:coreProperties>
</file>