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01CAD" w14:textId="77777777" w:rsidR="00F16209" w:rsidRDefault="00F16209" w:rsidP="00F16209">
      <w:pPr>
        <w:widowControl/>
        <w:spacing w:line="540" w:lineRule="exact"/>
        <w:jc w:val="left"/>
        <w:rPr>
          <w:rFonts w:ascii="黑体" w:eastAsia="黑体" w:hint="eastAsia"/>
          <w:sz w:val="32"/>
          <w:szCs w:val="32"/>
        </w:rPr>
      </w:pPr>
      <w:r>
        <w:rPr>
          <w:rFonts w:ascii="黑体" w:eastAsia="黑体" w:hint="eastAsia"/>
          <w:sz w:val="32"/>
          <w:szCs w:val="32"/>
        </w:rPr>
        <w:t>附件3</w:t>
      </w:r>
    </w:p>
    <w:p w14:paraId="4C98CCEC" w14:textId="77777777" w:rsidR="00F16209" w:rsidRDefault="00F16209" w:rsidP="00F16209">
      <w:pPr>
        <w:adjustRightInd w:val="0"/>
        <w:spacing w:line="540" w:lineRule="exact"/>
        <w:rPr>
          <w:rFonts w:ascii="黑体" w:eastAsia="黑体"/>
          <w:sz w:val="32"/>
          <w:szCs w:val="32"/>
        </w:rPr>
      </w:pPr>
    </w:p>
    <w:p w14:paraId="1CFA5CCB" w14:textId="77777777" w:rsidR="00F16209" w:rsidRDefault="00F16209" w:rsidP="00F16209">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中国国际大学生创新大赛（2</w:t>
      </w:r>
      <w:r>
        <w:rPr>
          <w:rFonts w:ascii="方正小标宋简体" w:eastAsia="方正小标宋简体"/>
          <w:sz w:val="44"/>
          <w:szCs w:val="44"/>
        </w:rPr>
        <w:t>024</w:t>
      </w:r>
      <w:r>
        <w:rPr>
          <w:rFonts w:ascii="方正小标宋简体" w:eastAsia="方正小标宋简体" w:hint="eastAsia"/>
          <w:sz w:val="44"/>
          <w:szCs w:val="44"/>
        </w:rPr>
        <w:t>）</w:t>
      </w:r>
    </w:p>
    <w:p w14:paraId="4BC6902B" w14:textId="77777777" w:rsidR="00F16209" w:rsidRDefault="00F16209" w:rsidP="00F16209">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产业命题赛道方案</w:t>
      </w:r>
    </w:p>
    <w:p w14:paraId="1B9592D9" w14:textId="77777777" w:rsidR="00F16209" w:rsidRDefault="00F16209" w:rsidP="00F16209">
      <w:pPr>
        <w:spacing w:line="540" w:lineRule="exact"/>
        <w:ind w:firstLineChars="200" w:firstLine="640"/>
        <w:rPr>
          <w:rFonts w:ascii="仿宋_GB2312" w:eastAsia="仿宋_GB2312"/>
          <w:sz w:val="32"/>
          <w:szCs w:val="32"/>
        </w:rPr>
      </w:pPr>
    </w:p>
    <w:p w14:paraId="542F3E69"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）设立产业命题赛道，推进产教融合、科教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。具体工作方案如下。</w:t>
      </w:r>
    </w:p>
    <w:p w14:paraId="337A2919" w14:textId="77777777" w:rsidR="00F16209" w:rsidRDefault="00F16209" w:rsidP="00F16209">
      <w:pPr>
        <w:spacing w:line="540" w:lineRule="exact"/>
        <w:ind w:firstLineChars="200" w:firstLine="640"/>
        <w:rPr>
          <w:rFonts w:ascii="仿宋_GB2312" w:eastAsia="仿宋_GB2312"/>
          <w:sz w:val="32"/>
          <w:szCs w:val="32"/>
        </w:rPr>
      </w:pPr>
      <w:r>
        <w:rPr>
          <w:rFonts w:ascii="黑体" w:eastAsia="黑体" w:hint="eastAsia"/>
          <w:sz w:val="32"/>
          <w:szCs w:val="32"/>
        </w:rPr>
        <w:t>一、目标任务</w:t>
      </w:r>
    </w:p>
    <w:p w14:paraId="70876D96" w14:textId="77777777" w:rsidR="00F16209" w:rsidRDefault="00F16209" w:rsidP="00F16209">
      <w:pPr>
        <w:spacing w:line="540" w:lineRule="exact"/>
        <w:ind w:firstLineChars="200" w:firstLine="640"/>
        <w:rPr>
          <w:rFonts w:ascii="仿宋_GB2312" w:eastAsia="仿宋_GB2312"/>
          <w:w w:val="99"/>
          <w:sz w:val="32"/>
          <w:szCs w:val="32"/>
        </w:rPr>
      </w:pPr>
      <w:r>
        <w:rPr>
          <w:rFonts w:ascii="仿宋_GB2312" w:eastAsia="仿宋_GB2312" w:hint="eastAsia"/>
          <w:sz w:val="32"/>
          <w:szCs w:val="32"/>
        </w:rPr>
        <w:t>（一）发挥开放创新效用，打通高校智力资源和企业发</w:t>
      </w:r>
      <w:r>
        <w:rPr>
          <w:rFonts w:ascii="仿宋_GB2312" w:eastAsia="仿宋_GB2312" w:hint="eastAsia"/>
          <w:w w:val="99"/>
          <w:sz w:val="32"/>
          <w:szCs w:val="32"/>
        </w:rPr>
        <w:t>展需求，协同解决企业发展中所面临的技术、管理等现实问题。</w:t>
      </w:r>
    </w:p>
    <w:p w14:paraId="1683F49A"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（二）引导高校将创新创业教育实践与产业发展有机结合，促进学生了解产业发展状况，培养学生解决产业发展问题的能力。</w:t>
      </w:r>
    </w:p>
    <w:p w14:paraId="5F4B7B01"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（三）聚焦发展新质生产力，立足产业急需，深化新工科、新医科、新农科、新文科建设，校企协同培育产业新领域、新市场，推动大学生更高质量创业就业。</w:t>
      </w:r>
    </w:p>
    <w:p w14:paraId="6DBAC501" w14:textId="77777777" w:rsidR="00F16209" w:rsidRDefault="00F16209" w:rsidP="00F16209">
      <w:pPr>
        <w:spacing w:line="540" w:lineRule="exact"/>
        <w:ind w:firstLineChars="200" w:firstLine="640"/>
        <w:rPr>
          <w:rFonts w:ascii="黑体" w:eastAsia="黑体"/>
          <w:sz w:val="32"/>
          <w:szCs w:val="32"/>
        </w:rPr>
      </w:pPr>
      <w:r>
        <w:rPr>
          <w:rFonts w:ascii="黑体" w:eastAsia="黑体" w:hint="eastAsia"/>
          <w:sz w:val="32"/>
          <w:szCs w:val="32"/>
        </w:rPr>
        <w:t>二、参赛项目类型</w:t>
      </w:r>
    </w:p>
    <w:p w14:paraId="3124A9EE"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（一）产教协同创新组：</w:t>
      </w:r>
      <w:bookmarkStart w:id="0" w:name="_Hlk160545893"/>
      <w:r>
        <w:rPr>
          <w:rFonts w:ascii="仿宋_GB2312" w:eastAsia="仿宋_GB2312" w:hint="eastAsia"/>
          <w:sz w:val="32"/>
          <w:szCs w:val="32"/>
        </w:rPr>
        <w:t>聚焦国家重大战略需求，深度推进产教融合、科教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，基于“四新”建设的内涵和要求，</w:t>
      </w:r>
      <w:bookmarkEnd w:id="0"/>
      <w:r>
        <w:rPr>
          <w:rFonts w:ascii="仿宋_GB2312" w:eastAsia="仿宋_GB2312" w:hint="eastAsia"/>
          <w:sz w:val="32"/>
          <w:szCs w:val="32"/>
        </w:rPr>
        <w:t>推动解决制约产业高质量发展的各类难题，加速产业转型升级与迭代创新。</w:t>
      </w:r>
    </w:p>
    <w:p w14:paraId="6697DEF5"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（二）区域特色产业组：服务区域经济社会发展，聚焦举办地上海的三大先导产业——集成电路、生物医药、人工智能及相关各类产业，提出具有创新性的技术解决方</w:t>
      </w:r>
      <w:r>
        <w:rPr>
          <w:rFonts w:ascii="仿宋_GB2312" w:eastAsia="仿宋_GB2312" w:hint="eastAsia"/>
          <w:sz w:val="32"/>
          <w:szCs w:val="32"/>
        </w:rPr>
        <w:lastRenderedPageBreak/>
        <w:t>案，助力构建具有竞争力的区域产业生态。</w:t>
      </w:r>
    </w:p>
    <w:p w14:paraId="6B51527D" w14:textId="77777777" w:rsidR="00F16209" w:rsidRDefault="00F16209" w:rsidP="00F16209">
      <w:pPr>
        <w:spacing w:line="540" w:lineRule="exact"/>
        <w:ind w:firstLineChars="200" w:firstLine="640"/>
        <w:rPr>
          <w:rFonts w:ascii="仿宋_GB2312" w:eastAsia="仿宋_GB2312"/>
          <w:sz w:val="32"/>
          <w:szCs w:val="32"/>
        </w:rPr>
      </w:pPr>
      <w:r>
        <w:rPr>
          <w:rFonts w:ascii="黑体" w:eastAsia="黑体" w:hint="eastAsia"/>
          <w:sz w:val="32"/>
          <w:szCs w:val="32"/>
        </w:rPr>
        <w:t>三、命题征集</w:t>
      </w:r>
    </w:p>
    <w:p w14:paraId="29D67E6C"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（一）本赛道针对企业开放创新需求，面向产业代表性企业、行业龙头企业、专精特新企业等征集命题。</w:t>
      </w:r>
    </w:p>
    <w:p w14:paraId="24BCB633"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76A68882"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14:paraId="6DCFD617" w14:textId="77777777" w:rsidR="00F16209" w:rsidRDefault="00F16209" w:rsidP="00F16209">
      <w:pPr>
        <w:spacing w:line="540" w:lineRule="exact"/>
        <w:ind w:firstLineChars="200" w:firstLine="640"/>
        <w:rPr>
          <w:rFonts w:ascii="黑体" w:eastAsia="黑体"/>
          <w:sz w:val="32"/>
          <w:szCs w:val="32"/>
        </w:rPr>
      </w:pPr>
      <w:r>
        <w:rPr>
          <w:rFonts w:ascii="黑体" w:eastAsia="黑体" w:hint="eastAsia"/>
          <w:sz w:val="32"/>
          <w:szCs w:val="32"/>
        </w:rPr>
        <w:t>四、参赛要求</w:t>
      </w:r>
    </w:p>
    <w:p w14:paraId="59551BBA" w14:textId="77777777" w:rsidR="00F16209" w:rsidRDefault="00F16209" w:rsidP="00F16209">
      <w:pPr>
        <w:spacing w:line="540" w:lineRule="exact"/>
        <w:ind w:firstLineChars="200" w:firstLine="640"/>
        <w:rPr>
          <w:rFonts w:ascii="黑体" w:eastAsia="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311593A6"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（二）项目负责人须为普通高等学校全日制在校生（包括本专科生、研究生，不含在职教育），或毕业5年以内的全日制学生（即201</w:t>
      </w:r>
      <w:r>
        <w:rPr>
          <w:rFonts w:ascii="仿宋_GB2312" w:eastAsia="仿宋_GB2312"/>
          <w:sz w:val="32"/>
          <w:szCs w:val="32"/>
        </w:rPr>
        <w:t>9</w:t>
      </w:r>
      <w:r>
        <w:rPr>
          <w:rFonts w:ascii="仿宋_GB2312" w:eastAsia="仿宋_GB2312" w:hint="eastAsia"/>
          <w:sz w:val="32"/>
          <w:szCs w:val="32"/>
        </w:rPr>
        <w:t>年之后毕业的本专科生、研究生，不含在职教育）。参赛项目中的教师须为高校教师（202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15</w:t>
      </w:r>
      <w:r>
        <w:rPr>
          <w:rFonts w:ascii="仿宋_GB2312" w:eastAsia="仿宋_GB2312" w:hint="eastAsia"/>
          <w:sz w:val="32"/>
          <w:szCs w:val="32"/>
        </w:rPr>
        <w:t>日前正式入职）。</w:t>
      </w:r>
    </w:p>
    <w:p w14:paraId="23CE226B" w14:textId="77777777" w:rsidR="00F16209" w:rsidRDefault="00F16209" w:rsidP="00F16209">
      <w:pPr>
        <w:spacing w:line="540" w:lineRule="exact"/>
        <w:ind w:firstLineChars="200" w:firstLine="640"/>
        <w:rPr>
          <w:rFonts w:ascii="黑体" w:eastAsia="黑体"/>
          <w:sz w:val="32"/>
          <w:szCs w:val="32"/>
        </w:rPr>
      </w:pPr>
      <w:r>
        <w:rPr>
          <w:rFonts w:ascii="仿宋_GB2312" w:eastAsia="仿宋_GB2312" w:hint="eastAsia"/>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360B37EA" w14:textId="77777777" w:rsidR="00F16209" w:rsidRDefault="00F16209" w:rsidP="00F16209">
      <w:pPr>
        <w:spacing w:line="540" w:lineRule="exact"/>
        <w:ind w:firstLineChars="200" w:firstLine="640"/>
        <w:rPr>
          <w:rFonts w:ascii="黑体" w:eastAsia="黑体"/>
          <w:sz w:val="32"/>
          <w:szCs w:val="32"/>
        </w:rPr>
      </w:pPr>
      <w:r>
        <w:rPr>
          <w:rFonts w:ascii="仿宋_GB2312" w:eastAsia="仿宋_GB2312" w:hint="eastAsia"/>
          <w:sz w:val="32"/>
          <w:szCs w:val="32"/>
        </w:rPr>
        <w:t>（四）所有参赛材料和现场答辩原则上使用中文或英</w:t>
      </w:r>
      <w:r>
        <w:rPr>
          <w:rFonts w:ascii="仿宋_GB2312" w:eastAsia="仿宋_GB2312" w:hint="eastAsia"/>
          <w:sz w:val="32"/>
          <w:szCs w:val="32"/>
        </w:rPr>
        <w:lastRenderedPageBreak/>
        <w:t>文，如有其他语言需求，请联系大赛组委会。</w:t>
      </w:r>
    </w:p>
    <w:p w14:paraId="676CEC10" w14:textId="77777777" w:rsidR="00F16209" w:rsidRDefault="00F16209" w:rsidP="00F16209">
      <w:pPr>
        <w:spacing w:line="540" w:lineRule="exact"/>
        <w:ind w:firstLineChars="200" w:firstLine="640"/>
        <w:rPr>
          <w:rFonts w:ascii="黑体" w:eastAsia="黑体"/>
          <w:sz w:val="32"/>
          <w:szCs w:val="32"/>
        </w:rPr>
      </w:pPr>
      <w:r>
        <w:rPr>
          <w:rFonts w:ascii="黑体" w:eastAsia="黑体" w:hint="eastAsia"/>
          <w:sz w:val="32"/>
          <w:szCs w:val="32"/>
        </w:rPr>
        <w:t>五、赛程安排</w:t>
      </w:r>
    </w:p>
    <w:p w14:paraId="58A91CC5" w14:textId="77777777" w:rsidR="00F16209" w:rsidRDefault="00F16209" w:rsidP="00F16209">
      <w:pPr>
        <w:spacing w:line="540" w:lineRule="exact"/>
        <w:ind w:firstLineChars="200" w:firstLine="640"/>
        <w:rPr>
          <w:rFonts w:ascii="黑体" w:eastAsia="黑体"/>
          <w:sz w:val="32"/>
          <w:szCs w:val="32"/>
        </w:rPr>
      </w:pPr>
      <w:r>
        <w:rPr>
          <w:rFonts w:ascii="楷体_GB2312" w:eastAsia="楷体_GB2312" w:hint="eastAsia"/>
          <w:sz w:val="32"/>
          <w:szCs w:val="32"/>
        </w:rPr>
        <w:t>（一）征集命题。</w:t>
      </w:r>
      <w:r>
        <w:rPr>
          <w:rFonts w:ascii="仿宋_GB2312" w:eastAsia="仿宋_GB2312" w:hint="eastAsia"/>
          <w:spacing w:val="-8"/>
          <w:sz w:val="32"/>
          <w:szCs w:val="32"/>
        </w:rPr>
        <w:t>请命题企业于202</w:t>
      </w:r>
      <w:r>
        <w:rPr>
          <w:rFonts w:ascii="仿宋_GB2312" w:eastAsia="仿宋_GB2312"/>
          <w:spacing w:val="-8"/>
          <w:sz w:val="32"/>
          <w:szCs w:val="32"/>
        </w:rPr>
        <w:t>4</w:t>
      </w:r>
      <w:r>
        <w:rPr>
          <w:rFonts w:ascii="仿宋_GB2312" w:eastAsia="仿宋_GB2312" w:hint="eastAsia"/>
          <w:spacing w:val="-8"/>
          <w:sz w:val="32"/>
          <w:szCs w:val="32"/>
        </w:rPr>
        <w:t>年5月30日</w:t>
      </w:r>
      <w:r>
        <w:rPr>
          <w:rFonts w:ascii="仿宋_GB2312" w:eastAsia="仿宋_GB2312" w:hint="eastAsia"/>
          <w:sz w:val="32"/>
          <w:szCs w:val="32"/>
        </w:rPr>
        <w:t>24:</w:t>
      </w:r>
      <w:r>
        <w:rPr>
          <w:rFonts w:ascii="仿宋_GB2312" w:eastAsia="仿宋_GB2312"/>
          <w:sz w:val="32"/>
          <w:szCs w:val="32"/>
        </w:rPr>
        <w:t>00</w:t>
      </w:r>
      <w:r>
        <w:rPr>
          <w:rFonts w:ascii="仿宋_GB2312" w:eastAsia="仿宋_GB2312" w:hint="eastAsia"/>
          <w:sz w:val="32"/>
          <w:szCs w:val="32"/>
        </w:rPr>
        <w:t>前进入全国大学生创业服务网（网址：</w:t>
      </w:r>
      <w:r>
        <w:rPr>
          <w:rFonts w:ascii="仿宋_GB2312" w:eastAsia="仿宋_GB2312"/>
          <w:sz w:val="32"/>
          <w:szCs w:val="32"/>
        </w:rPr>
        <w:t>https://</w:t>
      </w:r>
      <w:r>
        <w:rPr>
          <w:rFonts w:ascii="仿宋_GB2312" w:eastAsia="仿宋_GB2312" w:hint="eastAsia"/>
          <w:sz w:val="32"/>
          <w:szCs w:val="32"/>
        </w:rPr>
        <w:t>cy.ncss.cn）进行中国国际大学生创新大赛（2</w:t>
      </w:r>
      <w:r>
        <w:rPr>
          <w:rFonts w:ascii="仿宋_GB2312" w:eastAsia="仿宋_GB2312"/>
          <w:sz w:val="32"/>
          <w:szCs w:val="32"/>
        </w:rPr>
        <w:t>024</w:t>
      </w:r>
      <w:r>
        <w:rPr>
          <w:rFonts w:ascii="仿宋_GB2312" w:eastAsia="仿宋_GB2312" w:hint="eastAsia"/>
          <w:sz w:val="32"/>
          <w:szCs w:val="32"/>
        </w:rPr>
        <w:t>）产业命题赛道命题申报。</w:t>
      </w:r>
    </w:p>
    <w:p w14:paraId="6AC18E2D" w14:textId="77777777" w:rsidR="00F16209" w:rsidRDefault="00F16209" w:rsidP="00F16209">
      <w:pPr>
        <w:spacing w:line="540" w:lineRule="exact"/>
        <w:ind w:firstLineChars="200" w:firstLine="640"/>
        <w:rPr>
          <w:rFonts w:ascii="仿宋_GB2312" w:eastAsia="仿宋_GB2312"/>
          <w:sz w:val="32"/>
          <w:szCs w:val="32"/>
        </w:rPr>
      </w:pPr>
      <w:r>
        <w:rPr>
          <w:rFonts w:ascii="楷体_GB2312" w:eastAsia="楷体_GB2312" w:hint="eastAsia"/>
          <w:sz w:val="32"/>
          <w:szCs w:val="32"/>
        </w:rPr>
        <w:t>（二）命题发布。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。入选命题于6月中旬在全国大学生创业服务</w:t>
      </w:r>
      <w:proofErr w:type="gramStart"/>
      <w:r>
        <w:rPr>
          <w:rFonts w:ascii="仿宋_GB2312" w:eastAsia="仿宋_GB2312" w:hint="eastAsia"/>
          <w:sz w:val="32"/>
          <w:szCs w:val="32"/>
        </w:rPr>
        <w:t>网公开</w:t>
      </w:r>
      <w:proofErr w:type="gramEnd"/>
      <w:r>
        <w:rPr>
          <w:rFonts w:ascii="仿宋_GB2312" w:eastAsia="仿宋_GB2312" w:hint="eastAsia"/>
          <w:sz w:val="32"/>
          <w:szCs w:val="32"/>
        </w:rPr>
        <w:t>发布和全球青年创新领袖共同体促进会（PILC）官网（网址：www.pilcchina.org）公开发布。</w:t>
      </w:r>
    </w:p>
    <w:p w14:paraId="1E7841AC" w14:textId="77777777" w:rsidR="00F16209" w:rsidRDefault="00F16209" w:rsidP="00F16209">
      <w:pPr>
        <w:spacing w:line="540" w:lineRule="exact"/>
        <w:ind w:firstLineChars="200" w:firstLine="640"/>
        <w:rPr>
          <w:rFonts w:ascii="黑体" w:eastAsia="黑体"/>
          <w:sz w:val="32"/>
          <w:szCs w:val="32"/>
        </w:rPr>
      </w:pPr>
      <w:r>
        <w:rPr>
          <w:rFonts w:ascii="楷体_GB2312" w:eastAsia="楷体_GB2312" w:hint="eastAsia"/>
          <w:sz w:val="32"/>
          <w:szCs w:val="32"/>
        </w:rPr>
        <w:t>（三）参赛报名。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w:t>
      </w:r>
      <w:proofErr w:type="gramStart"/>
      <w:r>
        <w:rPr>
          <w:rFonts w:ascii="仿宋_GB2312" w:eastAsia="仿宋_GB2312" w:hint="eastAsia"/>
          <w:sz w:val="32"/>
          <w:szCs w:val="32"/>
        </w:rPr>
        <w:t>官网进行</w:t>
      </w:r>
      <w:proofErr w:type="gramEnd"/>
      <w:r>
        <w:rPr>
          <w:rFonts w:ascii="仿宋_GB2312" w:eastAsia="仿宋_GB2312" w:hint="eastAsia"/>
          <w:sz w:val="32"/>
          <w:szCs w:val="32"/>
        </w:rPr>
        <w:t>报名。参赛报名及对策提交的截止时间为北京时间202</w:t>
      </w:r>
      <w:r>
        <w:rPr>
          <w:rFonts w:ascii="仿宋_GB2312" w:eastAsia="仿宋_GB2312"/>
          <w:sz w:val="32"/>
          <w:szCs w:val="32"/>
        </w:rPr>
        <w:t>4</w:t>
      </w:r>
      <w:r>
        <w:rPr>
          <w:rFonts w:ascii="仿宋_GB2312" w:eastAsia="仿宋_GB2312" w:hint="eastAsia"/>
          <w:sz w:val="32"/>
          <w:szCs w:val="32"/>
        </w:rPr>
        <w:t>年</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日24:</w:t>
      </w:r>
      <w:r>
        <w:rPr>
          <w:rFonts w:ascii="仿宋_GB2312" w:eastAsia="仿宋_GB2312"/>
          <w:sz w:val="32"/>
          <w:szCs w:val="32"/>
        </w:rPr>
        <w:t>00</w:t>
      </w:r>
      <w:r>
        <w:rPr>
          <w:rFonts w:ascii="仿宋_GB2312" w:eastAsia="仿宋_GB2312" w:hint="eastAsia"/>
          <w:sz w:val="32"/>
          <w:szCs w:val="32"/>
        </w:rPr>
        <w:t>。请命题企业、学校及参赛团队登录全国大学生创业服务网，查看校企对接的具体流程，积极开展对接，确保供需互通。</w:t>
      </w:r>
    </w:p>
    <w:p w14:paraId="067C177D" w14:textId="77777777" w:rsidR="00F16209" w:rsidRDefault="00F16209" w:rsidP="00F16209">
      <w:pPr>
        <w:spacing w:line="540" w:lineRule="exact"/>
        <w:ind w:firstLineChars="200" w:firstLine="640"/>
        <w:rPr>
          <w:rFonts w:ascii="黑体" w:eastAsia="黑体"/>
          <w:sz w:val="32"/>
          <w:szCs w:val="32"/>
        </w:rPr>
      </w:pPr>
      <w:r>
        <w:rPr>
          <w:rFonts w:ascii="楷体_GB2312" w:eastAsia="楷体_GB2312" w:hint="eastAsia"/>
          <w:sz w:val="32"/>
          <w:szCs w:val="32"/>
        </w:rPr>
        <w:t>（四）初赛复赛</w:t>
      </w:r>
      <w:r>
        <w:rPr>
          <w:rFonts w:ascii="仿宋_GB2312" w:eastAsia="仿宋_GB2312" w:hint="eastAsia"/>
          <w:sz w:val="32"/>
          <w:szCs w:val="32"/>
        </w:rPr>
        <w:t>。初赛复赛的比赛环节、评审方式等，由各地结合参赛报名等情况自行决定，项目评审可邀请出题企业的专家共同参与。各地应在8月</w:t>
      </w:r>
      <w:r>
        <w:rPr>
          <w:rFonts w:ascii="仿宋_GB2312" w:eastAsia="仿宋_GB2312"/>
          <w:sz w:val="32"/>
          <w:szCs w:val="32"/>
        </w:rPr>
        <w:t>31</w:t>
      </w:r>
      <w:r>
        <w:rPr>
          <w:rFonts w:ascii="仿宋_GB2312" w:eastAsia="仿宋_GB2312" w:hint="eastAsia"/>
          <w:sz w:val="32"/>
          <w:szCs w:val="32"/>
        </w:rPr>
        <w:t>日前完成入围总决赛的项目遴选与推荐工作。各地推荐项目应有名次排序，供总决赛参考。</w:t>
      </w:r>
    </w:p>
    <w:p w14:paraId="619DCC22" w14:textId="77777777" w:rsidR="00F16209" w:rsidRDefault="00F16209" w:rsidP="00F16209">
      <w:pPr>
        <w:spacing w:line="540" w:lineRule="exact"/>
        <w:ind w:firstLineChars="200" w:firstLine="640"/>
        <w:rPr>
          <w:rFonts w:ascii="黑体" w:eastAsia="黑体"/>
          <w:sz w:val="32"/>
          <w:szCs w:val="32"/>
        </w:rPr>
      </w:pPr>
      <w:r>
        <w:rPr>
          <w:rFonts w:ascii="楷体_GB2312" w:eastAsia="楷体_GB2312" w:hint="eastAsia"/>
          <w:sz w:val="32"/>
          <w:szCs w:val="32"/>
        </w:rPr>
        <w:t>（五）总决赛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w:t>
      </w:r>
      <w:r>
        <w:rPr>
          <w:rFonts w:ascii="仿宋_GB2312" w:eastAsia="仿宋_GB2312" w:hint="eastAsia"/>
          <w:sz w:val="32"/>
          <w:szCs w:val="32"/>
        </w:rPr>
        <w:lastRenderedPageBreak/>
        <w:t>整体安排保持一致。</w:t>
      </w:r>
    </w:p>
    <w:p w14:paraId="7DAD1741" w14:textId="77777777" w:rsidR="00F16209" w:rsidRDefault="00F16209" w:rsidP="00F16209">
      <w:pPr>
        <w:spacing w:line="540" w:lineRule="exact"/>
        <w:ind w:firstLineChars="200" w:firstLine="640"/>
        <w:rPr>
          <w:rFonts w:ascii="仿宋_GB2312" w:eastAsia="仿宋_GB2312"/>
          <w:sz w:val="32"/>
          <w:szCs w:val="32"/>
        </w:rPr>
      </w:pPr>
      <w:r>
        <w:rPr>
          <w:rFonts w:ascii="黑体" w:eastAsia="黑体" w:hint="eastAsia"/>
          <w:sz w:val="32"/>
          <w:szCs w:val="32"/>
        </w:rPr>
        <w:t>六、奖项设置</w:t>
      </w:r>
    </w:p>
    <w:p w14:paraId="74620FD2"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Pr>
          <w:rFonts w:ascii="仿宋_GB2312" w:eastAsia="仿宋_GB2312"/>
          <w:sz w:val="32"/>
          <w:szCs w:val="32"/>
        </w:rPr>
        <w:t>50</w:t>
      </w:r>
      <w:r>
        <w:rPr>
          <w:rFonts w:ascii="仿宋_GB2312" w:eastAsia="仿宋_GB2312" w:hint="eastAsia"/>
          <w:sz w:val="32"/>
          <w:szCs w:val="32"/>
        </w:rPr>
        <w:t>个、银奖</w:t>
      </w:r>
      <w:r>
        <w:rPr>
          <w:rFonts w:ascii="仿宋_GB2312" w:eastAsia="仿宋_GB2312"/>
          <w:sz w:val="32"/>
          <w:szCs w:val="32"/>
        </w:rPr>
        <w:t>100</w:t>
      </w:r>
      <w:r>
        <w:rPr>
          <w:rFonts w:ascii="仿宋_GB2312" w:eastAsia="仿宋_GB2312" w:hint="eastAsia"/>
          <w:sz w:val="32"/>
          <w:szCs w:val="32"/>
        </w:rPr>
        <w:t>个和铜奖</w:t>
      </w:r>
      <w:r>
        <w:rPr>
          <w:rFonts w:ascii="仿宋_GB2312" w:eastAsia="仿宋_GB2312"/>
          <w:sz w:val="32"/>
          <w:szCs w:val="32"/>
        </w:rPr>
        <w:t>300</w:t>
      </w:r>
      <w:r>
        <w:rPr>
          <w:rFonts w:ascii="仿宋_GB2312" w:eastAsia="仿宋_GB2312" w:hint="eastAsia"/>
          <w:sz w:val="32"/>
          <w:szCs w:val="32"/>
        </w:rPr>
        <w:t>个。</w:t>
      </w:r>
    </w:p>
    <w:p w14:paraId="7105EB30" w14:textId="77777777" w:rsidR="00F16209" w:rsidRDefault="00F16209" w:rsidP="00F16209">
      <w:pPr>
        <w:spacing w:line="540" w:lineRule="exact"/>
        <w:ind w:firstLineChars="200" w:firstLine="640"/>
        <w:rPr>
          <w:rFonts w:ascii="仿宋_GB2312" w:eastAsia="仿宋_GB2312"/>
          <w:sz w:val="32"/>
          <w:szCs w:val="32"/>
        </w:rPr>
      </w:pPr>
      <w:r>
        <w:rPr>
          <w:rFonts w:ascii="黑体" w:eastAsia="黑体" w:hint="eastAsia"/>
          <w:sz w:val="32"/>
          <w:szCs w:val="32"/>
        </w:rPr>
        <w:t>七、其他说明</w:t>
      </w:r>
    </w:p>
    <w:p w14:paraId="0B1C930B"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（一）大赛组委会不保障所有命题均可揭榜及提交对策满足命题企业要求。2024年大赛未获揭榜的产业命题，可在下一年度继续申报。</w:t>
      </w:r>
    </w:p>
    <w:p w14:paraId="6241B12F" w14:textId="77777777" w:rsidR="00F16209" w:rsidRDefault="00F16209" w:rsidP="00F16209">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（二）命题企业需遵守大赛的规章制度，按照大赛的流程和要求参与大赛的相关活动。鼓励企业和高校在赛后积极启动项目对接会，进一步推动项目落地。</w:t>
      </w:r>
    </w:p>
    <w:p w14:paraId="112467EF" w14:textId="7754B01B" w:rsidR="00F44679" w:rsidRPr="00F16209" w:rsidRDefault="00F16209" w:rsidP="00F16209">
      <w:pPr>
        <w:spacing w:line="540" w:lineRule="exact"/>
        <w:ind w:firstLineChars="200" w:firstLine="640"/>
        <w:rPr>
          <w:rFonts w:ascii="仿宋_GB2312" w:eastAsia="仿宋_GB2312"/>
          <w:sz w:val="28"/>
          <w:szCs w:val="28"/>
        </w:rPr>
      </w:pPr>
      <w:r>
        <w:rPr>
          <w:rFonts w:ascii="仿宋_GB2312" w:eastAsia="仿宋_GB2312" w:hint="eastAsia"/>
          <w:sz w:val="32"/>
          <w:szCs w:val="32"/>
        </w:rPr>
        <w:t>（三）命题企业需充分开放与所有高校的项目对接沟通，杜绝出现长期与个别高校合作、拒绝与其他高校沟通对接的情况。</w:t>
      </w:r>
    </w:p>
    <w:sectPr w:rsidR="00F44679" w:rsidRPr="00F162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DC7E0" w14:textId="77777777" w:rsidR="00870A27" w:rsidRDefault="00870A27" w:rsidP="00F16209">
      <w:r>
        <w:separator/>
      </w:r>
    </w:p>
  </w:endnote>
  <w:endnote w:type="continuationSeparator" w:id="0">
    <w:p w14:paraId="1C7F9652" w14:textId="77777777" w:rsidR="00870A27" w:rsidRDefault="00870A27" w:rsidP="00F1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A3253" w14:textId="77777777" w:rsidR="00870A27" w:rsidRDefault="00870A27" w:rsidP="00F16209">
      <w:r>
        <w:separator/>
      </w:r>
    </w:p>
  </w:footnote>
  <w:footnote w:type="continuationSeparator" w:id="0">
    <w:p w14:paraId="175983A5" w14:textId="77777777" w:rsidR="00870A27" w:rsidRDefault="00870A27" w:rsidP="00F16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5C93"/>
    <w:rsid w:val="00870A27"/>
    <w:rsid w:val="00B35C93"/>
    <w:rsid w:val="00C320E2"/>
    <w:rsid w:val="00F16209"/>
    <w:rsid w:val="00F4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78136"/>
  <w15:chartTrackingRefBased/>
  <w15:docId w15:val="{EB1BDA58-E7D7-4D21-BEAA-6BB00229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2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09"/>
    <w:pPr>
      <w:tabs>
        <w:tab w:val="center" w:pos="4153"/>
        <w:tab w:val="right" w:pos="8306"/>
      </w:tabs>
      <w:snapToGrid w:val="0"/>
      <w:jc w:val="center"/>
    </w:pPr>
    <w:rPr>
      <w:sz w:val="18"/>
      <w:szCs w:val="18"/>
    </w:rPr>
  </w:style>
  <w:style w:type="character" w:customStyle="1" w:styleId="a4">
    <w:name w:val="页眉 字符"/>
    <w:basedOn w:val="a0"/>
    <w:link w:val="a3"/>
    <w:uiPriority w:val="99"/>
    <w:rsid w:val="00F16209"/>
    <w:rPr>
      <w:sz w:val="18"/>
      <w:szCs w:val="18"/>
    </w:rPr>
  </w:style>
  <w:style w:type="paragraph" w:styleId="a5">
    <w:name w:val="footer"/>
    <w:basedOn w:val="a"/>
    <w:link w:val="a6"/>
    <w:uiPriority w:val="99"/>
    <w:unhideWhenUsed/>
    <w:rsid w:val="00F16209"/>
    <w:pPr>
      <w:tabs>
        <w:tab w:val="center" w:pos="4153"/>
        <w:tab w:val="right" w:pos="8306"/>
      </w:tabs>
      <w:snapToGrid w:val="0"/>
      <w:jc w:val="left"/>
    </w:pPr>
    <w:rPr>
      <w:sz w:val="18"/>
      <w:szCs w:val="18"/>
    </w:rPr>
  </w:style>
  <w:style w:type="character" w:customStyle="1" w:styleId="a6">
    <w:name w:val="页脚 字符"/>
    <w:basedOn w:val="a0"/>
    <w:link w:val="a5"/>
    <w:uiPriority w:val="99"/>
    <w:rsid w:val="00F162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2024-05-15T08:29:00Z</dcterms:created>
  <dcterms:modified xsi:type="dcterms:W3CDTF">2024-05-15T08:29:00Z</dcterms:modified>
</cp:coreProperties>
</file>